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76BB1" w14:textId="0B3C512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14739" w:rsidRPr="00F14739">
        <w:rPr>
          <w:rFonts w:ascii="Arial" w:hAnsi="Arial" w:cs="Arial"/>
          <w:b/>
          <w:bCs/>
          <w:sz w:val="28"/>
          <w:szCs w:val="24"/>
        </w:rPr>
        <w:t>S2-2302550</w:t>
      </w:r>
    </w:p>
    <w:p w14:paraId="358B5791" w14:textId="2279B142" w:rsidR="00463675" w:rsidRPr="000F4E43" w:rsidRDefault="004B15C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7335B9B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A55A2F">
        <w:rPr>
          <w:color w:val="000000"/>
        </w:rPr>
        <w:t>LS on CAG with validity condition</w:t>
      </w:r>
    </w:p>
    <w:p w14:paraId="075A234D" w14:textId="3E53FF59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0814B565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B41F8D">
        <w:t>eNPN_Ph2</w:t>
      </w:r>
    </w:p>
    <w:p w14:paraId="7A86D1E8" w14:textId="77777777" w:rsidR="00463675" w:rsidRPr="00905D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4C8DC97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7622F">
        <w:t>TS 23.501 CR#</w:t>
      </w:r>
      <w:r w:rsidR="00905D4D" w:rsidRPr="00905D4D">
        <w:t>3899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B6545CD" w:rsidR="00B41F8D" w:rsidRPr="00227A57" w:rsidRDefault="0033735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</w:t>
      </w:r>
      <w:r w:rsidR="00B41F8D">
        <w:rPr>
          <w:rFonts w:ascii="Arial" w:eastAsia="맑은 고딕" w:hAnsi="Arial" w:cs="Arial"/>
          <w:lang w:eastAsia="ko-KR"/>
        </w:rPr>
        <w:t xml:space="preserve">has </w:t>
      </w:r>
      <w:r w:rsidR="0077622F">
        <w:rPr>
          <w:rFonts w:ascii="Arial" w:eastAsia="맑은 고딕" w:hAnsi="Arial" w:cs="Arial"/>
          <w:lang w:eastAsia="ko-KR"/>
        </w:rPr>
        <w:t xml:space="preserve">agreed </w:t>
      </w:r>
      <w:r w:rsidR="00B41F8D">
        <w:rPr>
          <w:rFonts w:ascii="Arial" w:eastAsia="맑은 고딕" w:hAnsi="Arial" w:cs="Arial"/>
          <w:lang w:eastAsia="ko-KR"/>
        </w:rPr>
        <w:t>to add validity condition in the CAG information</w:t>
      </w:r>
      <w:r w:rsidR="0077622F">
        <w:rPr>
          <w:rFonts w:ascii="Arial" w:eastAsia="맑은 고딕" w:hAnsi="Arial" w:cs="Arial"/>
          <w:lang w:eastAsia="ko-KR"/>
        </w:rPr>
        <w:t xml:space="preserve"> based on conclusion of FS_eNPN_Ph2 and FS_VMR</w:t>
      </w:r>
      <w:r w:rsidR="00B41F8D">
        <w:rPr>
          <w:rFonts w:ascii="Arial" w:eastAsia="맑은 고딕" w:hAnsi="Arial" w:cs="Arial"/>
          <w:lang w:eastAsia="ko-KR"/>
        </w:rPr>
        <w:t xml:space="preserve">. </w:t>
      </w:r>
      <w:r w:rsidR="0077622F">
        <w:rPr>
          <w:rFonts w:ascii="Arial" w:eastAsia="맑은 고딕" w:hAnsi="Arial" w:cs="Arial"/>
          <w:lang w:eastAsia="ko-KR"/>
        </w:rPr>
        <w:t>The identified RAN impact</w:t>
      </w:r>
      <w:r w:rsidR="00174BB8">
        <w:rPr>
          <w:rFonts w:ascii="Arial" w:eastAsia="맑은 고딕" w:hAnsi="Arial" w:cs="Arial"/>
          <w:lang w:eastAsia="ko-KR"/>
        </w:rPr>
        <w:t>s</w:t>
      </w:r>
      <w:r w:rsidR="0077622F">
        <w:rPr>
          <w:rFonts w:ascii="Arial" w:eastAsia="맑은 고딕" w:hAnsi="Arial" w:cs="Arial"/>
          <w:lang w:eastAsia="ko-KR"/>
        </w:rPr>
        <w:t xml:space="preserve"> </w:t>
      </w:r>
      <w:r w:rsidR="00174BB8">
        <w:rPr>
          <w:rFonts w:ascii="Arial" w:eastAsia="맑은 고딕" w:hAnsi="Arial" w:cs="Arial"/>
          <w:lang w:eastAsia="ko-KR"/>
        </w:rPr>
        <w:t>are</w:t>
      </w:r>
      <w:r w:rsidR="0077622F">
        <w:rPr>
          <w:rFonts w:ascii="Arial" w:eastAsia="맑은 고딕" w:hAnsi="Arial" w:cs="Arial"/>
          <w:lang w:eastAsia="ko-KR"/>
        </w:rPr>
        <w:t xml:space="preserve"> enforcing validity condition in the Allowed CAG list</w:t>
      </w:r>
      <w:r w:rsidR="00174BB8">
        <w:rPr>
          <w:rFonts w:ascii="Arial" w:eastAsia="맑은 고딕" w:hAnsi="Arial" w:cs="Arial"/>
          <w:lang w:eastAsia="ko-KR"/>
        </w:rPr>
        <w:t xml:space="preserve"> and NG-AP impact to support validity condition</w:t>
      </w:r>
      <w:r w:rsidR="0077622F">
        <w:rPr>
          <w:rFonts w:ascii="Arial" w:eastAsia="맑은 고딕" w:hAnsi="Arial" w:cs="Arial"/>
          <w:lang w:eastAsia="ko-KR"/>
        </w:rPr>
        <w:t>.</w:t>
      </w:r>
    </w:p>
    <w:p w14:paraId="45FCF2C8" w14:textId="77777777"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331EBB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E7A9A2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RAN2, RAN3 to take the above into account and consider RAN related work for completing the functionality.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D6745C9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0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57E06" w14:textId="77777777" w:rsidR="00432C94" w:rsidRDefault="00432C94">
      <w:r>
        <w:separator/>
      </w:r>
    </w:p>
  </w:endnote>
  <w:endnote w:type="continuationSeparator" w:id="0">
    <w:p w14:paraId="586EAD53" w14:textId="77777777" w:rsidR="00432C94" w:rsidRDefault="0043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D341" w14:textId="77777777" w:rsidR="00432C94" w:rsidRDefault="00432C94">
      <w:r>
        <w:separator/>
      </w:r>
    </w:p>
  </w:footnote>
  <w:footnote w:type="continuationSeparator" w:id="0">
    <w:p w14:paraId="69B78921" w14:textId="77777777" w:rsidR="00432C94" w:rsidRDefault="00432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0E3E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30D6F"/>
    <w:rsid w:val="00144B78"/>
    <w:rsid w:val="00146575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4A7F"/>
    <w:rsid w:val="002D20DC"/>
    <w:rsid w:val="002D7361"/>
    <w:rsid w:val="002F4E72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2C94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5CE"/>
    <w:rsid w:val="004B1D9E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7622F"/>
    <w:rsid w:val="007A1FE0"/>
    <w:rsid w:val="007A28B7"/>
    <w:rsid w:val="007C0169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D4D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2CD0"/>
    <w:rsid w:val="009F39C8"/>
    <w:rsid w:val="009F76A3"/>
    <w:rsid w:val="00A07FCE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41F8D"/>
    <w:rsid w:val="00B74FFF"/>
    <w:rsid w:val="00B76927"/>
    <w:rsid w:val="00B81AA1"/>
    <w:rsid w:val="00B905E1"/>
    <w:rsid w:val="00B95CA1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4739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9F2CD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CE80F-7109-401A-8DF6-1D21AE0B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Myungjune@LGE_rev2</cp:lastModifiedBy>
  <cp:revision>8</cp:revision>
  <cp:lastPrinted>2002-04-23T08:10:00Z</cp:lastPrinted>
  <dcterms:created xsi:type="dcterms:W3CDTF">2023-02-08T06:51:00Z</dcterms:created>
  <dcterms:modified xsi:type="dcterms:W3CDTF">2023-02-10T05:15:00Z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